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D4" w:rsidRPr="008941D4" w:rsidRDefault="00D404DC">
      <w:pPr>
        <w:rPr>
          <w:rFonts w:ascii="Arial" w:hAnsi="Arial" w:cs="Arial"/>
          <w:b/>
          <w:sz w:val="32"/>
          <w:szCs w:val="32"/>
        </w:rPr>
      </w:pPr>
      <w:r w:rsidRPr="008941D4">
        <w:rPr>
          <w:rFonts w:ascii="Arial" w:hAnsi="Arial" w:cs="Arial"/>
          <w:b/>
          <w:sz w:val="32"/>
          <w:szCs w:val="32"/>
        </w:rPr>
        <w:t>Lancashire Local Pension Board – Wor</w:t>
      </w:r>
      <w:r>
        <w:rPr>
          <w:rFonts w:ascii="Arial" w:hAnsi="Arial" w:cs="Arial"/>
          <w:b/>
          <w:sz w:val="32"/>
          <w:szCs w:val="32"/>
        </w:rPr>
        <w:t>k Programme January 2017/18</w:t>
      </w:r>
    </w:p>
    <w:tbl>
      <w:tblPr>
        <w:tblStyle w:val="TableGrid"/>
        <w:tblpPr w:leftFromText="180" w:rightFromText="180" w:horzAnchor="margin" w:tblpY="588"/>
        <w:tblW w:w="15388" w:type="dxa"/>
        <w:tblLook w:val="04A0" w:firstRow="1" w:lastRow="0" w:firstColumn="1" w:lastColumn="0" w:noHBand="0" w:noVBand="1"/>
      </w:tblPr>
      <w:tblGrid>
        <w:gridCol w:w="9795"/>
        <w:gridCol w:w="1137"/>
        <w:gridCol w:w="1137"/>
        <w:gridCol w:w="914"/>
        <w:gridCol w:w="1233"/>
        <w:gridCol w:w="1172"/>
      </w:tblGrid>
      <w:tr w:rsidR="00CD754E" w:rsidTr="002035F4">
        <w:tc>
          <w:tcPr>
            <w:tcW w:w="9795" w:type="dxa"/>
            <w:shd w:val="clear" w:color="auto" w:fill="auto"/>
          </w:tcPr>
          <w:p w:rsidR="002035F4" w:rsidRPr="0019603C" w:rsidRDefault="00D404DC" w:rsidP="000A7C69">
            <w:pPr>
              <w:rPr>
                <w:rFonts w:ascii="Arial" w:hAnsi="Arial" w:cs="Arial"/>
                <w:b/>
              </w:rPr>
            </w:pPr>
          </w:p>
        </w:tc>
        <w:tc>
          <w:tcPr>
            <w:tcW w:w="4421" w:type="dxa"/>
            <w:gridSpan w:val="4"/>
            <w:shd w:val="clear" w:color="auto" w:fill="auto"/>
          </w:tcPr>
          <w:p w:rsidR="002035F4" w:rsidRPr="0019603C" w:rsidRDefault="00D404DC" w:rsidP="009A2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1172" w:type="dxa"/>
          </w:tcPr>
          <w:p w:rsidR="002035F4" w:rsidRDefault="00D404DC" w:rsidP="009A24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Default="00D404DC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Default="00D404DC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404DC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  <w:p w:rsidR="002035F4" w:rsidRPr="008941D4" w:rsidRDefault="00D404DC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Jan 2017</w:t>
            </w:r>
          </w:p>
        </w:tc>
        <w:tc>
          <w:tcPr>
            <w:tcW w:w="1137" w:type="dxa"/>
            <w:shd w:val="clear" w:color="auto" w:fill="auto"/>
          </w:tcPr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Apr 2017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Jul</w:t>
            </w: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33" w:type="dxa"/>
            <w:shd w:val="clear" w:color="auto" w:fill="auto"/>
          </w:tcPr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17th Oct 2017</w:t>
            </w:r>
          </w:p>
          <w:p w:rsidR="002035F4" w:rsidRPr="008941D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Tbc</w:t>
            </w:r>
          </w:p>
          <w:p w:rsidR="002035F4" w:rsidRDefault="00D404DC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 2018</w:t>
            </w: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Introductory Matters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794B82" w:rsidRDefault="00D404DC" w:rsidP="003E1A7B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 xml:space="preserve">Standard items – Welcome/Apologies, Disclosure of interests, </w:t>
            </w:r>
            <w:r w:rsidRPr="00794B82">
              <w:rPr>
                <w:rFonts w:ascii="Arial" w:hAnsi="Arial" w:cs="Arial"/>
                <w:sz w:val="20"/>
                <w:szCs w:val="20"/>
              </w:rPr>
              <w:t>Minutes of Previous Meeting, Urgent business, date of next business, exclusion of press and public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794B82" w:rsidRDefault="00D404DC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Chairs report on the appraisal of the Pension Board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347C7F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794B82" w:rsidRDefault="00D404DC" w:rsidP="003E1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Plan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794B82" w:rsidRDefault="00D404DC" w:rsidP="00775DAD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 xml:space="preserve">Feedback from Board members on attendance at training events </w:t>
            </w:r>
            <w:r w:rsidRPr="00794B82">
              <w:rPr>
                <w:rFonts w:ascii="Arial" w:hAnsi="Arial" w:cs="Arial"/>
                <w:sz w:val="20"/>
                <w:szCs w:val="20"/>
              </w:rPr>
              <w:t>and conferences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Member Training Records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794B82" w:rsidRDefault="00D404DC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Reports considered by the recent Pension Fund Committee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</w:tcPr>
          <w:p w:rsidR="002035F4" w:rsidRPr="00794B82" w:rsidRDefault="00D404DC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Governance Structure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</w:tcPr>
          <w:p w:rsidR="002035F4" w:rsidRPr="00794B82" w:rsidRDefault="00D404DC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LPP Administration Transformation Plan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347C7F" w:rsidRDefault="00D404DC" w:rsidP="000A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induction pack for new </w:t>
            </w: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347C7F" w:rsidRDefault="00D404DC" w:rsidP="000A7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3B3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 xml:space="preserve">Key Policy Documents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2D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B55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of reference for Board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C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C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C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C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C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Policy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Policy Statement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Pensions Administration Strategy Statement (Annual </w:t>
            </w:r>
            <w:r>
              <w:rPr>
                <w:rFonts w:ascii="Arial" w:hAnsi="Arial" w:cs="Arial"/>
                <w:sz w:val="20"/>
                <w:szCs w:val="20"/>
              </w:rPr>
              <w:t>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Strategy Statement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Strategy Statement – dependent on investment panel work-plan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3B3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Performance Report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0E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894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Stewardship Code Compliance  </w:t>
            </w:r>
            <w:r>
              <w:rPr>
                <w:rFonts w:ascii="Arial" w:hAnsi="Arial" w:cs="Arial"/>
                <w:sz w:val="20"/>
                <w:szCs w:val="20"/>
              </w:rPr>
              <w:t>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0A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Report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340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Policy Statement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0A7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0A7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34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 w:rsidRPr="009D5F0C">
              <w:rPr>
                <w:rFonts w:ascii="Arial" w:hAnsi="Arial" w:cs="Arial"/>
                <w:sz w:val="20"/>
                <w:szCs w:val="20"/>
              </w:rPr>
              <w:t>Lancashire Local Pension Board – Annual report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audited Lancashire County Pension Fund </w:t>
            </w:r>
            <w:r>
              <w:rPr>
                <w:rFonts w:ascii="Arial" w:hAnsi="Arial" w:cs="Arial"/>
                <w:sz w:val="20"/>
                <w:szCs w:val="20"/>
              </w:rPr>
              <w:t>Annual Report, including Statement of Accounts (already published by this stage)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agree narrative for inclusion in Pension Fund Annual Report and Statement of Accounts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of pooling arrangements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review of Fraud </w:t>
            </w:r>
            <w:r>
              <w:rPr>
                <w:rFonts w:ascii="Arial" w:hAnsi="Arial" w:cs="Arial"/>
                <w:sz w:val="20"/>
                <w:szCs w:val="20"/>
              </w:rPr>
              <w:t>Control Framework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compliance with Code of Practice 14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of compliance with Lancashire Annual Governance Policy Statement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scheme risk register (bi-annual)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scrutiny of LPP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Pension Fund Committee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employer and administrating authority discretions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B55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of KPIs for administration, complaints, governance and investments 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 Fund </w:t>
            </w:r>
            <w:r>
              <w:rPr>
                <w:rFonts w:ascii="Arial" w:hAnsi="Arial" w:cs="Arial"/>
                <w:sz w:val="20"/>
                <w:szCs w:val="20"/>
              </w:rPr>
              <w:t>Administration Service Quality of Service Report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D5F0C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quality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Financial Monitoring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155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monitoring of investment costs including custodian and transaction costs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155174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Fund Budget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992489" w:rsidRDefault="00D404DC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Breaches reported to committee </w:t>
            </w:r>
            <w:r>
              <w:rPr>
                <w:rFonts w:ascii="Arial" w:hAnsi="Arial" w:cs="Arial"/>
                <w:sz w:val="20"/>
                <w:szCs w:val="20"/>
              </w:rPr>
              <w:t>since last meeting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E278AE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Contributions monitoring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15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404DC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Communications and updates to employers and members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347C7F" w:rsidRDefault="00D404DC" w:rsidP="00E2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Scrutiny of all annual documents and processes including communications  to employers and members, formal reports and </w:t>
            </w:r>
            <w:r>
              <w:rPr>
                <w:rFonts w:ascii="Arial" w:hAnsi="Arial" w:cs="Arial"/>
                <w:sz w:val="20"/>
                <w:szCs w:val="20"/>
              </w:rPr>
              <w:t>internal/external reports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Default="00D404DC" w:rsidP="00E2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communication to employers and members as arising out of regulations and current issues.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A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7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14" w:type="dxa"/>
            <w:shd w:val="clear" w:color="auto" w:fill="auto"/>
          </w:tcPr>
          <w:p w:rsidR="002035F4" w:rsidRPr="009A246B" w:rsidRDefault="00D404DC" w:rsidP="0015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9A246B" w:rsidRDefault="00D404DC" w:rsidP="00B55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B55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754E" w:rsidTr="002035F4">
        <w:tc>
          <w:tcPr>
            <w:tcW w:w="9795" w:type="dxa"/>
            <w:shd w:val="clear" w:color="auto" w:fill="auto"/>
          </w:tcPr>
          <w:p w:rsidR="002035F4" w:rsidRPr="00347C7F" w:rsidRDefault="00D404DC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of employers with their statutory duty under the Scheme.</w:t>
            </w:r>
          </w:p>
        </w:tc>
        <w:tc>
          <w:tcPr>
            <w:tcW w:w="1137" w:type="dxa"/>
            <w:shd w:val="clear" w:color="auto" w:fill="auto"/>
          </w:tcPr>
          <w:p w:rsidR="002035F4" w:rsidRPr="00B558A2" w:rsidRDefault="00D404DC" w:rsidP="001551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347C7F" w:rsidRDefault="00D404DC" w:rsidP="001551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2035F4" w:rsidRPr="00347C7F" w:rsidRDefault="00D404DC" w:rsidP="001551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347C7F" w:rsidRDefault="00D404DC" w:rsidP="00B558A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Default="00D404DC" w:rsidP="00B558A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652" w:rsidRDefault="00D404DC" w:rsidP="000A7C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1219"/>
        <w:gridCol w:w="1219"/>
        <w:gridCol w:w="1219"/>
        <w:gridCol w:w="1219"/>
        <w:gridCol w:w="1220"/>
      </w:tblGrid>
      <w:tr w:rsidR="00D404DC" w:rsidTr="00D404DC">
        <w:tc>
          <w:tcPr>
            <w:tcW w:w="486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 Work Plan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  <w:b/>
              </w:rPr>
              <w:t>/21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2021</w:t>
            </w:r>
            <w:r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Beyond</w:t>
            </w:r>
          </w:p>
        </w:tc>
      </w:tr>
      <w:tr w:rsidR="00D404DC" w:rsidTr="00D404DC">
        <w:tc>
          <w:tcPr>
            <w:tcW w:w="4860" w:type="dxa"/>
          </w:tcPr>
          <w:p w:rsidR="00D404DC" w:rsidRPr="008F7112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Valuation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D404DC" w:rsidTr="00D404DC">
        <w:tc>
          <w:tcPr>
            <w:tcW w:w="4860" w:type="dxa"/>
          </w:tcPr>
          <w:p w:rsidR="00D404DC" w:rsidRPr="008F7112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Funding Strategy Statement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  <w:bookmarkStart w:id="0" w:name="_GoBack"/>
        <w:bookmarkEnd w:id="0"/>
      </w:tr>
      <w:tr w:rsidR="00D404DC" w:rsidTr="00D404DC">
        <w:tc>
          <w:tcPr>
            <w:tcW w:w="4860" w:type="dxa"/>
          </w:tcPr>
          <w:p w:rsidR="00D404DC" w:rsidRPr="008F7112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Investment Strategy Statement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D404DC" w:rsidTr="00D404DC">
        <w:tc>
          <w:tcPr>
            <w:tcW w:w="4860" w:type="dxa"/>
          </w:tcPr>
          <w:p w:rsidR="00D404DC" w:rsidRPr="008F7112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Communication Policy Statement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D404DC" w:rsidTr="00D404DC">
        <w:tc>
          <w:tcPr>
            <w:tcW w:w="4860" w:type="dxa"/>
          </w:tcPr>
          <w:p w:rsidR="00D404DC" w:rsidRPr="008F7112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</w:t>
            </w:r>
            <w:r w:rsidRPr="008F7112">
              <w:rPr>
                <w:rFonts w:ascii="Arial" w:hAnsi="Arial" w:cs="Arial"/>
                <w:sz w:val="20"/>
                <w:szCs w:val="20"/>
              </w:rPr>
              <w:t xml:space="preserve"> Administration Strategy Statement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</w:tr>
      <w:tr w:rsidR="00D404DC" w:rsidTr="00D404DC">
        <w:tc>
          <w:tcPr>
            <w:tcW w:w="4860" w:type="dxa"/>
          </w:tcPr>
          <w:p w:rsidR="00D404DC" w:rsidRDefault="00D404DC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and administering authority discretions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Default="00D404DC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404DC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</w:tr>
    </w:tbl>
    <w:p w:rsidR="008941D4" w:rsidRDefault="00D404DC" w:rsidP="008941D4">
      <w:pPr>
        <w:rPr>
          <w:rFonts w:ascii="Arial" w:hAnsi="Arial" w:cs="Arial"/>
          <w:b/>
          <w:sz w:val="24"/>
          <w:szCs w:val="24"/>
        </w:rPr>
      </w:pPr>
    </w:p>
    <w:p w:rsidR="008941D4" w:rsidRDefault="00D404DC" w:rsidP="000A7C69">
      <w:pPr>
        <w:jc w:val="center"/>
        <w:rPr>
          <w:rFonts w:ascii="Arial" w:hAnsi="Arial" w:cs="Arial"/>
          <w:b/>
          <w:sz w:val="24"/>
          <w:szCs w:val="24"/>
        </w:rPr>
      </w:pPr>
    </w:p>
    <w:p w:rsidR="008941D4" w:rsidRDefault="00D404DC" w:rsidP="000A7C69">
      <w:pPr>
        <w:jc w:val="center"/>
        <w:rPr>
          <w:rFonts w:ascii="Arial" w:hAnsi="Arial" w:cs="Arial"/>
          <w:b/>
          <w:sz w:val="24"/>
          <w:szCs w:val="24"/>
        </w:rPr>
      </w:pPr>
    </w:p>
    <w:p w:rsidR="00B558A2" w:rsidRDefault="00D404DC" w:rsidP="000A7C69">
      <w:pPr>
        <w:jc w:val="center"/>
        <w:rPr>
          <w:rFonts w:ascii="Arial" w:hAnsi="Arial" w:cs="Arial"/>
          <w:b/>
          <w:sz w:val="24"/>
          <w:szCs w:val="24"/>
        </w:rPr>
      </w:pPr>
    </w:p>
    <w:p w:rsidR="000D2EA7" w:rsidRDefault="00D404DC">
      <w:pPr>
        <w:rPr>
          <w:rFonts w:ascii="Arial" w:hAnsi="Arial" w:cs="Arial"/>
          <w:sz w:val="20"/>
          <w:szCs w:val="20"/>
        </w:rPr>
      </w:pPr>
    </w:p>
    <w:sectPr w:rsidR="000D2EA7" w:rsidSect="000A7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AD"/>
    <w:multiLevelType w:val="hybridMultilevel"/>
    <w:tmpl w:val="EA820F76"/>
    <w:lvl w:ilvl="0" w:tplc="6B10A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5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ED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04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C9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08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43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4F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6A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630F"/>
    <w:multiLevelType w:val="hybridMultilevel"/>
    <w:tmpl w:val="29E2399E"/>
    <w:lvl w:ilvl="0" w:tplc="F18C4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349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4F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0E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43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60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D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80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8E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5BCD"/>
    <w:multiLevelType w:val="hybridMultilevel"/>
    <w:tmpl w:val="1D907D22"/>
    <w:lvl w:ilvl="0" w:tplc="4518F7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0C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4B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E5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6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67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F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E9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80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71B9"/>
    <w:multiLevelType w:val="hybridMultilevel"/>
    <w:tmpl w:val="3198EFCA"/>
    <w:lvl w:ilvl="0" w:tplc="0C6628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8AA8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AEB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8208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F49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0656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86F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8E8D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E8C0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4E"/>
    <w:rsid w:val="00CD754E"/>
    <w:rsid w:val="00D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D6F5D-B731-43E8-9FFD-AE30506F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AF63-9BE1-4B36-8FE5-964CF0A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5</cp:revision>
  <dcterms:created xsi:type="dcterms:W3CDTF">2017-01-04T09:08:00Z</dcterms:created>
  <dcterms:modified xsi:type="dcterms:W3CDTF">2017-01-09T11:01:00Z</dcterms:modified>
</cp:coreProperties>
</file>